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6A" w:rsidRDefault="00F1216A"/>
    <w:p w:rsidR="00321AB1" w:rsidRDefault="00321AB1">
      <w:r>
        <w:t xml:space="preserve">Extract of the KLE Tech </w:t>
      </w:r>
      <w:bookmarkStart w:id="0" w:name="_GoBack"/>
      <w:bookmarkEnd w:id="0"/>
      <w:r>
        <w:t xml:space="preserve">Regulations Governing UG &amp; PG </w:t>
      </w:r>
      <w:proofErr w:type="spellStart"/>
      <w:r>
        <w:t>Programmes</w:t>
      </w:r>
      <w:proofErr w:type="spellEnd"/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693"/>
        <w:gridCol w:w="1109"/>
        <w:gridCol w:w="5415"/>
      </w:tblGrid>
      <w:tr w:rsidR="00321AB1" w:rsidRPr="00D55619" w:rsidTr="009E06C8">
        <w:tc>
          <w:tcPr>
            <w:tcW w:w="2025" w:type="dxa"/>
          </w:tcPr>
          <w:p w:rsidR="00321AB1" w:rsidRPr="00D55619" w:rsidRDefault="00321AB1" w:rsidP="009E06C8">
            <w:pPr>
              <w:pStyle w:val="Default"/>
              <w:suppressAutoHyphens/>
              <w:spacing w:after="200" w:line="276" w:lineRule="auto"/>
              <w:rPr>
                <w:kern w:val="1"/>
                <w:sz w:val="20"/>
                <w:szCs w:val="20"/>
              </w:rPr>
            </w:pPr>
            <w:r w:rsidRPr="00D55619">
              <w:rPr>
                <w:b/>
                <w:bCs/>
                <w:kern w:val="1"/>
                <w:sz w:val="20"/>
                <w:szCs w:val="20"/>
              </w:rPr>
              <w:t>Temporary withdrawal from the programme</w:t>
            </w:r>
          </w:p>
          <w:p w:rsidR="00321AB1" w:rsidRPr="00D55619" w:rsidRDefault="00321AB1" w:rsidP="009E06C8">
            <w:pPr>
              <w:pStyle w:val="Default"/>
              <w:suppressAutoHyphens/>
              <w:spacing w:after="200" w:line="276" w:lineRule="auto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693" w:type="dxa"/>
          </w:tcPr>
          <w:p w:rsidR="00321AB1" w:rsidRPr="00D55619" w:rsidRDefault="00321AB1" w:rsidP="009E06C8">
            <w:pPr>
              <w:rPr>
                <w:rFonts w:ascii="Arial" w:hAnsi="Arial" w:cs="Arial"/>
                <w:b/>
              </w:rPr>
            </w:pPr>
            <w:r w:rsidRPr="00D55619">
              <w:rPr>
                <w:rFonts w:ascii="Arial" w:hAnsi="Arial" w:cs="Arial"/>
                <w:b/>
              </w:rPr>
              <w:t xml:space="preserve">17            </w:t>
            </w:r>
          </w:p>
        </w:tc>
        <w:tc>
          <w:tcPr>
            <w:tcW w:w="1109" w:type="dxa"/>
          </w:tcPr>
          <w:p w:rsidR="00321AB1" w:rsidRPr="00D55619" w:rsidRDefault="00321AB1" w:rsidP="009E06C8">
            <w:pPr>
              <w:rPr>
                <w:rFonts w:ascii="Arial" w:hAnsi="Arial" w:cs="Arial"/>
              </w:rPr>
            </w:pPr>
            <w:r w:rsidRPr="00D55619">
              <w:rPr>
                <w:rFonts w:ascii="Arial" w:hAnsi="Arial" w:cs="Arial"/>
                <w:b/>
              </w:rPr>
              <w:t>17.1</w:t>
            </w:r>
          </w:p>
        </w:tc>
        <w:tc>
          <w:tcPr>
            <w:tcW w:w="5415" w:type="dxa"/>
          </w:tcPr>
          <w:p w:rsidR="00321AB1" w:rsidRPr="00D55619" w:rsidRDefault="00321AB1" w:rsidP="009E06C8">
            <w:pPr>
              <w:pStyle w:val="Default"/>
              <w:suppressAutoHyphens/>
              <w:spacing w:after="200" w:line="276" w:lineRule="auto"/>
              <w:jc w:val="both"/>
              <w:rPr>
                <w:kern w:val="1"/>
                <w:sz w:val="20"/>
                <w:szCs w:val="20"/>
              </w:rPr>
            </w:pPr>
            <w:r w:rsidRPr="00D55619">
              <w:rPr>
                <w:kern w:val="1"/>
                <w:sz w:val="20"/>
                <w:szCs w:val="20"/>
              </w:rPr>
              <w:t xml:space="preserve">A student may be permitted by the </w:t>
            </w:r>
            <w:r w:rsidRPr="00D55619">
              <w:rPr>
                <w:color w:val="auto"/>
                <w:kern w:val="1"/>
                <w:sz w:val="20"/>
                <w:szCs w:val="20"/>
              </w:rPr>
              <w:t>Registrar</w:t>
            </w:r>
            <w:r w:rsidRPr="00D55619">
              <w:rPr>
                <w:kern w:val="1"/>
                <w:sz w:val="20"/>
                <w:szCs w:val="20"/>
              </w:rPr>
              <w:t xml:space="preserve"> to withdraw from a programme for reasons of ill health or other valid reasons, after providing sufficient documentary evidence. Such a student seeking temporary withdrawal shall apply to the Registrar in the prescribed format. </w:t>
            </w:r>
          </w:p>
          <w:p w:rsidR="00321AB1" w:rsidRDefault="00321AB1" w:rsidP="009E06C8">
            <w:pPr>
              <w:pStyle w:val="Default"/>
              <w:suppressAutoHyphens/>
              <w:spacing w:after="200" w:line="276" w:lineRule="auto"/>
              <w:jc w:val="both"/>
              <w:rPr>
                <w:color w:val="auto"/>
                <w:kern w:val="1"/>
                <w:sz w:val="20"/>
                <w:szCs w:val="20"/>
              </w:rPr>
            </w:pPr>
            <w:r w:rsidRPr="00FE7DAC">
              <w:rPr>
                <w:color w:val="auto"/>
                <w:kern w:val="1"/>
                <w:sz w:val="20"/>
                <w:szCs w:val="20"/>
              </w:rPr>
              <w:t xml:space="preserve">A student may </w:t>
            </w:r>
            <w:r w:rsidRPr="00DF69AF">
              <w:rPr>
                <w:color w:val="000000" w:themeColor="text1"/>
                <w:kern w:val="1"/>
                <w:sz w:val="20"/>
                <w:szCs w:val="20"/>
              </w:rPr>
              <w:t xml:space="preserve">also </w:t>
            </w:r>
            <w:r w:rsidRPr="00FE7DAC">
              <w:rPr>
                <w:color w:val="auto"/>
                <w:kern w:val="1"/>
                <w:sz w:val="20"/>
                <w:szCs w:val="20"/>
              </w:rPr>
              <w:t>be permitted to withdraw temporarily from the program for a period of one year to do internship.</w:t>
            </w:r>
          </w:p>
          <w:p w:rsidR="00321AB1" w:rsidRPr="00747A7F" w:rsidRDefault="00321AB1" w:rsidP="009E06C8">
            <w:pPr>
              <w:pStyle w:val="Default"/>
              <w:suppressAutoHyphens/>
              <w:spacing w:after="200" w:line="276" w:lineRule="auto"/>
              <w:jc w:val="both"/>
              <w:rPr>
                <w:color w:val="auto"/>
                <w:kern w:val="1"/>
                <w:sz w:val="20"/>
                <w:szCs w:val="20"/>
              </w:rPr>
            </w:pPr>
            <w:r w:rsidRPr="00747A7F">
              <w:rPr>
                <w:color w:val="auto"/>
                <w:w w:val="90"/>
                <w:sz w:val="20"/>
                <w:szCs w:val="20"/>
                <w:lang w:val="en-GB"/>
              </w:rPr>
              <w:t>Students who opt for ‘Temporary Withdrawal’ from the semester(s) are not allowed to register for Supplementary Semester.</w:t>
            </w:r>
          </w:p>
        </w:tc>
      </w:tr>
    </w:tbl>
    <w:p w:rsidR="00321AB1" w:rsidRDefault="00321AB1"/>
    <w:sectPr w:rsidR="00321A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B1"/>
    <w:rsid w:val="00321AB1"/>
    <w:rsid w:val="00F1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9581"/>
  <w15:chartTrackingRefBased/>
  <w15:docId w15:val="{EF29EF67-9573-4DE5-BCDF-17F48EA5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B1"/>
    <w:pPr>
      <w:suppressAutoHyphens/>
      <w:spacing w:after="200" w:line="276" w:lineRule="auto"/>
    </w:pPr>
    <w:rPr>
      <w:rFonts w:ascii="Calibri" w:eastAsia="Calibri" w:hAnsi="Calibri" w:cs="Calibri"/>
      <w:kern w:val="1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1A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AB1"/>
    <w:rPr>
      <w:rFonts w:ascii="Segoe UI" w:eastAsia="Calibri" w:hAnsi="Segoe UI" w:cs="Segoe UI"/>
      <w:kern w:val="1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Tewari</dc:creator>
  <cp:keywords/>
  <dc:description/>
  <cp:lastModifiedBy>Prakash Tewari</cp:lastModifiedBy>
  <cp:revision>1</cp:revision>
  <cp:lastPrinted>2023-04-25T07:58:00Z</cp:lastPrinted>
  <dcterms:created xsi:type="dcterms:W3CDTF">2023-04-25T07:57:00Z</dcterms:created>
  <dcterms:modified xsi:type="dcterms:W3CDTF">2023-04-25T07:59:00Z</dcterms:modified>
</cp:coreProperties>
</file>